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649" w:rsidRDefault="00E65649" w:rsidP="00674C56">
      <w:pPr>
        <w:ind w:right="-1"/>
        <w:jc w:val="center"/>
        <w:rPr>
          <w:b/>
          <w:szCs w:val="28"/>
        </w:rPr>
      </w:pPr>
      <w:bookmarkStart w:id="0" w:name="sub_1000"/>
      <w:bookmarkStart w:id="1" w:name="_GoBack"/>
      <w:bookmarkEnd w:id="1"/>
    </w:p>
    <w:p w:rsidR="00E65649" w:rsidRDefault="00E65649" w:rsidP="00674C56">
      <w:pPr>
        <w:ind w:right="-1"/>
        <w:jc w:val="center"/>
        <w:rPr>
          <w:b/>
          <w:szCs w:val="28"/>
        </w:rPr>
      </w:pPr>
    </w:p>
    <w:p w:rsidR="00674C56" w:rsidRPr="005B4DBD" w:rsidRDefault="00674C56" w:rsidP="00674C56">
      <w:pPr>
        <w:ind w:right="-1"/>
        <w:jc w:val="center"/>
        <w:rPr>
          <w:b/>
          <w:szCs w:val="28"/>
        </w:rPr>
      </w:pPr>
      <w:r w:rsidRPr="005B4DBD">
        <w:rPr>
          <w:b/>
          <w:szCs w:val="28"/>
        </w:rPr>
        <w:t xml:space="preserve">Свод </w:t>
      </w:r>
    </w:p>
    <w:p w:rsidR="00674C56" w:rsidRPr="005B4DBD" w:rsidRDefault="00674C56" w:rsidP="00674C56">
      <w:pPr>
        <w:ind w:right="-1"/>
        <w:jc w:val="center"/>
        <w:rPr>
          <w:b/>
          <w:szCs w:val="28"/>
        </w:rPr>
      </w:pPr>
      <w:r w:rsidRPr="005B4DBD">
        <w:rPr>
          <w:b/>
          <w:szCs w:val="28"/>
        </w:rPr>
        <w:t>предложений о результатах проведения публичных консультаций</w:t>
      </w:r>
    </w:p>
    <w:p w:rsidR="00674C56" w:rsidRPr="005B4DBD" w:rsidRDefault="00674C56" w:rsidP="00674C56">
      <w:pPr>
        <w:ind w:right="-1"/>
        <w:jc w:val="center"/>
        <w:rPr>
          <w:szCs w:val="28"/>
        </w:rPr>
      </w:pPr>
    </w:p>
    <w:p w:rsidR="00674C56" w:rsidRPr="005B4DBD" w:rsidRDefault="00674C56" w:rsidP="00090550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pacing w:val="-4"/>
        </w:rPr>
        <w:t>В соответствии с п</w:t>
      </w:r>
      <w:r w:rsidRPr="005B4DBD">
        <w:rPr>
          <w:spacing w:val="-4"/>
          <w:szCs w:val="28"/>
        </w:rPr>
        <w:t>орядком установления и оценки применения обязательных</w:t>
      </w:r>
      <w:r w:rsidRPr="005B4DBD">
        <w:rPr>
          <w:szCs w:val="28"/>
        </w:rPr>
        <w:t xml:space="preserve"> требований, устанавливаемых муниципальными нормативными правовыми                      актами, утвержденным постановлением </w:t>
      </w:r>
      <w:r w:rsidR="00990339" w:rsidRPr="005B4DBD">
        <w:rPr>
          <w:szCs w:val="28"/>
        </w:rPr>
        <w:t xml:space="preserve">Главы города от 11.02.2022 № 25                         «Об утверждении порядка установления и оценки применения обязательных требований, устанавливаемых муниципальными нормативными правовыми актами» </w:t>
      </w:r>
      <w:r w:rsidR="006B4A35" w:rsidRPr="005B4DBD">
        <w:rPr>
          <w:rFonts w:cs="Times New Roman"/>
        </w:rPr>
        <w:t>в период с 10.03.2026</w:t>
      </w:r>
      <w:r w:rsidRPr="005B4DBD">
        <w:rPr>
          <w:rFonts w:cs="Times New Roman"/>
        </w:rPr>
        <w:t xml:space="preserve"> года по </w:t>
      </w:r>
      <w:r w:rsidR="006B4A35" w:rsidRPr="005B4DBD">
        <w:rPr>
          <w:rFonts w:cs="Times New Roman"/>
        </w:rPr>
        <w:t>23.03.</w:t>
      </w:r>
      <w:r w:rsidRPr="005B4DBD">
        <w:rPr>
          <w:rFonts w:cs="Times New Roman"/>
        </w:rPr>
        <w:t>20</w:t>
      </w:r>
      <w:r w:rsidR="006B4A35" w:rsidRPr="005B4DBD">
        <w:rPr>
          <w:rFonts w:cs="Times New Roman"/>
        </w:rPr>
        <w:t>26</w:t>
      </w:r>
      <w:r w:rsidRPr="005B4DBD">
        <w:rPr>
          <w:rFonts w:cs="Times New Roman"/>
        </w:rPr>
        <w:t xml:space="preserve"> года проведены публичные консультации по </w:t>
      </w:r>
      <w:r w:rsidR="006B4A35" w:rsidRPr="005B4DBD">
        <w:rPr>
          <w:rFonts w:cs="Times New Roman"/>
          <w:szCs w:val="28"/>
        </w:rPr>
        <w:t>постановлению Администрации города</w:t>
      </w:r>
      <w:r w:rsidR="00990339" w:rsidRPr="005B4DBD">
        <w:rPr>
          <w:rFonts w:cs="Times New Roman"/>
          <w:szCs w:val="28"/>
        </w:rPr>
        <w:t xml:space="preserve"> </w:t>
      </w:r>
      <w:r w:rsidR="006B4A35" w:rsidRPr="005B4DBD">
        <w:rPr>
          <w:rFonts w:cs="Times New Roman"/>
          <w:szCs w:val="28"/>
        </w:rPr>
        <w:t xml:space="preserve">от 03.10.2023 № 4687 «Об утверждении требований к рекламным конструкциям, размещаемым </w:t>
      </w:r>
      <w:r w:rsidR="00990339" w:rsidRPr="005B4DBD">
        <w:rPr>
          <w:rFonts w:cs="Times New Roman"/>
          <w:szCs w:val="28"/>
        </w:rPr>
        <w:t xml:space="preserve">                     </w:t>
      </w:r>
      <w:r w:rsidR="006B4A35" w:rsidRPr="005B4DBD">
        <w:rPr>
          <w:rFonts w:cs="Times New Roman"/>
          <w:szCs w:val="28"/>
        </w:rPr>
        <w:t>на территории города Сургута».</w:t>
      </w:r>
    </w:p>
    <w:p w:rsidR="006B4A35" w:rsidRPr="005B4DBD" w:rsidRDefault="006B4A35" w:rsidP="006B4A35">
      <w:pPr>
        <w:jc w:val="both"/>
        <w:rPr>
          <w:rFonts w:cs="Times New Roman"/>
          <w:sz w:val="16"/>
          <w:szCs w:val="16"/>
        </w:rPr>
      </w:pPr>
    </w:p>
    <w:p w:rsidR="00674C56" w:rsidRPr="005B4DBD" w:rsidRDefault="00674C56" w:rsidP="00674C56">
      <w:pPr>
        <w:ind w:firstLine="709"/>
        <w:jc w:val="both"/>
        <w:rPr>
          <w:rFonts w:cs="Times New Roman"/>
        </w:rPr>
      </w:pPr>
      <w:r w:rsidRPr="005B4DBD">
        <w:rPr>
          <w:rFonts w:cs="Times New Roman"/>
        </w:rPr>
        <w:t>Уведомления о проведении публичных консультаций были направлены:</w:t>
      </w:r>
    </w:p>
    <w:p w:rsidR="0024350D" w:rsidRPr="005B4DBD" w:rsidRDefault="0024350D" w:rsidP="0024350D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 xml:space="preserve">- Уполномоченному по защите прав предпринимателей в Ханты-Мансийском автономном округе – Югре; </w:t>
      </w:r>
    </w:p>
    <w:p w:rsidR="0024350D" w:rsidRPr="005B4DBD" w:rsidRDefault="0024350D" w:rsidP="0024350D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>- Союзу «Сургутская торгово-промышленная палата»;</w:t>
      </w:r>
    </w:p>
    <w:p w:rsidR="0024350D" w:rsidRPr="005B4DBD" w:rsidRDefault="0024350D" w:rsidP="0024350D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 xml:space="preserve">- Комитету Сургутской торгово-промышленной палаты по развитию потребительского рынка; </w:t>
      </w:r>
    </w:p>
    <w:p w:rsidR="0024350D" w:rsidRPr="005B4DBD" w:rsidRDefault="0024350D" w:rsidP="0024350D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>- Ассоциации строительных организаций города Сургута и Сургутского района;</w:t>
      </w:r>
    </w:p>
    <w:p w:rsidR="0024350D" w:rsidRPr="005B4DBD" w:rsidRDefault="0024350D" w:rsidP="0024350D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>- Общероссийской общественной организации содействия привлечению инвестиций в Российскую Федерацию «Инвестиционная Россия»;</w:t>
      </w:r>
    </w:p>
    <w:p w:rsidR="0024350D" w:rsidRPr="005B4DBD" w:rsidRDefault="0024350D" w:rsidP="0024350D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>- Ассоциации Лидеров социальных проектов Ханты-Мансийского автономного округа – Югры;</w:t>
      </w:r>
    </w:p>
    <w:p w:rsidR="0024350D" w:rsidRPr="005B4DBD" w:rsidRDefault="0024350D" w:rsidP="0024350D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>- Региональному отделению Общероссийской Общественной Организации малого и среднего предпринимательства «Опора России»;</w:t>
      </w:r>
    </w:p>
    <w:p w:rsidR="0024350D" w:rsidRPr="005B4DBD" w:rsidRDefault="0024350D" w:rsidP="0024350D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>- Региональной ассоциации некоммерческих организаций Ханты-Мансийского автономного округа – Югры;</w:t>
      </w:r>
    </w:p>
    <w:p w:rsidR="0024350D" w:rsidRPr="005B4DBD" w:rsidRDefault="0024350D" w:rsidP="0024350D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 xml:space="preserve">- </w:t>
      </w:r>
      <w:r w:rsidR="00090550" w:rsidRPr="005B4DBD">
        <w:rPr>
          <w:rFonts w:cs="Times New Roman"/>
          <w:szCs w:val="28"/>
        </w:rPr>
        <w:t>2</w:t>
      </w:r>
      <w:r w:rsidRPr="005B4DBD">
        <w:rPr>
          <w:rFonts w:cs="Times New Roman"/>
          <w:szCs w:val="28"/>
        </w:rPr>
        <w:t>-м хозяйствующим субъектам, осуществляющим предпринимательскую деятельность на территории города Сургута (электронная рассылка).</w:t>
      </w:r>
    </w:p>
    <w:p w:rsidR="00674C56" w:rsidRPr="005B4DBD" w:rsidRDefault="00674C56" w:rsidP="00674C56">
      <w:pPr>
        <w:rPr>
          <w:rFonts w:cs="Times New Roman"/>
        </w:rPr>
      </w:pPr>
    </w:p>
    <w:p w:rsidR="00674C56" w:rsidRPr="005B4DBD" w:rsidRDefault="00674C56" w:rsidP="00674C56">
      <w:pPr>
        <w:ind w:firstLine="709"/>
        <w:rPr>
          <w:rFonts w:cs="Times New Roman"/>
        </w:rPr>
      </w:pPr>
      <w:r w:rsidRPr="005B4DBD">
        <w:rPr>
          <w:rFonts w:cs="Times New Roman"/>
        </w:rPr>
        <w:t xml:space="preserve">При проведении публичных консультаций получены отзывы от: </w:t>
      </w:r>
    </w:p>
    <w:p w:rsidR="0024350D" w:rsidRPr="005B4DBD" w:rsidRDefault="0024350D" w:rsidP="0024350D">
      <w:pPr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5B4DBD">
        <w:rPr>
          <w:rFonts w:eastAsia="Times New Roman" w:cs="Times New Roman"/>
          <w:szCs w:val="28"/>
          <w:lang w:eastAsia="ru-RU"/>
        </w:rPr>
        <w:t>- Уполномоченного по защите прав предпринимателей в Ханты-Мансийском автономном округе – Югре;</w:t>
      </w:r>
    </w:p>
    <w:p w:rsidR="0024350D" w:rsidRPr="005B4DBD" w:rsidRDefault="0024350D" w:rsidP="0024350D">
      <w:pPr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5B4DBD">
        <w:rPr>
          <w:rFonts w:eastAsia="Times New Roman" w:cs="Times New Roman"/>
          <w:szCs w:val="28"/>
          <w:lang w:eastAsia="ru-RU"/>
        </w:rPr>
        <w:t>- Союза «Сургутская торгово-промышленная палата» в электронном виде                       с использованием Портала проектов нормативных правовых актов (</w:t>
      </w:r>
      <w:hyperlink r:id="rId7" w:history="1">
        <w:r w:rsidRPr="005B4DBD">
          <w:rPr>
            <w:rStyle w:val="afff4"/>
            <w:rFonts w:eastAsia="Times New Roman" w:cs="Times New Roman"/>
            <w:color w:val="auto"/>
            <w:szCs w:val="28"/>
            <w:u w:val="none"/>
            <w:lang w:eastAsia="ru-RU"/>
          </w:rPr>
          <w:t>http://regulation.admhmao.ru</w:t>
        </w:r>
      </w:hyperlink>
      <w:r w:rsidRPr="005B4DBD">
        <w:rPr>
          <w:rFonts w:eastAsia="Times New Roman" w:cs="Times New Roman"/>
          <w:szCs w:val="28"/>
          <w:lang w:eastAsia="ru-RU"/>
        </w:rPr>
        <w:t>);</w:t>
      </w:r>
    </w:p>
    <w:p w:rsidR="0024350D" w:rsidRPr="005B4DBD" w:rsidRDefault="0024350D" w:rsidP="00090550">
      <w:pPr>
        <w:ind w:firstLine="426"/>
        <w:jc w:val="both"/>
        <w:rPr>
          <w:rFonts w:cs="Times New Roman"/>
          <w:szCs w:val="28"/>
        </w:rPr>
      </w:pPr>
      <w:r w:rsidRPr="005B4DBD">
        <w:rPr>
          <w:rFonts w:eastAsia="Times New Roman" w:cs="Times New Roman"/>
          <w:szCs w:val="28"/>
          <w:lang w:eastAsia="ru-RU"/>
        </w:rPr>
        <w:t xml:space="preserve">- </w:t>
      </w:r>
      <w:r w:rsidRPr="005B4DBD">
        <w:rPr>
          <w:rFonts w:cs="Times New Roman"/>
          <w:szCs w:val="28"/>
        </w:rPr>
        <w:t>предпринимателя Лукьянчука Александра</w:t>
      </w:r>
      <w:r w:rsidR="00990339" w:rsidRPr="005B4DBD">
        <w:rPr>
          <w:rFonts w:cs="Times New Roman"/>
          <w:szCs w:val="28"/>
        </w:rPr>
        <w:t xml:space="preserve"> (</w:t>
      </w:r>
      <w:r w:rsidR="00990339" w:rsidRPr="005B4DBD">
        <w:rPr>
          <w:rFonts w:eastAsia="Times New Roman" w:cs="Times New Roman"/>
          <w:szCs w:val="28"/>
          <w:lang w:eastAsia="ru-RU"/>
        </w:rPr>
        <w:t>909470@mail.ru)</w:t>
      </w:r>
      <w:r w:rsidRPr="005B4DBD">
        <w:rPr>
          <w:rFonts w:cs="Times New Roman"/>
          <w:szCs w:val="28"/>
        </w:rPr>
        <w:t xml:space="preserve"> в электронном виде</w:t>
      </w:r>
      <w:r w:rsidR="00990339" w:rsidRPr="005B4DBD">
        <w:rPr>
          <w:rFonts w:cs="Times New Roman"/>
          <w:szCs w:val="28"/>
        </w:rPr>
        <w:t xml:space="preserve"> </w:t>
      </w:r>
      <w:r w:rsidRPr="005B4DBD">
        <w:rPr>
          <w:rFonts w:cs="Times New Roman"/>
          <w:szCs w:val="28"/>
        </w:rPr>
        <w:t>с использованием Портала проектов нормативных правовых актов (</w:t>
      </w:r>
      <w:hyperlink r:id="rId8" w:history="1">
        <w:r w:rsidRPr="005B4DBD">
          <w:rPr>
            <w:rStyle w:val="afff4"/>
            <w:rFonts w:cs="Times New Roman"/>
            <w:color w:val="auto"/>
            <w:szCs w:val="28"/>
            <w:u w:val="none"/>
          </w:rPr>
          <w:t>http://regulation.admhmao.ru</w:t>
        </w:r>
      </w:hyperlink>
      <w:r w:rsidRPr="005B4DBD">
        <w:rPr>
          <w:rFonts w:cs="Times New Roman"/>
          <w:szCs w:val="28"/>
        </w:rPr>
        <w:t>);</w:t>
      </w:r>
    </w:p>
    <w:p w:rsidR="0024350D" w:rsidRPr="005B4DBD" w:rsidRDefault="00090550" w:rsidP="00090550">
      <w:pPr>
        <w:ind w:firstLine="709"/>
        <w:jc w:val="both"/>
        <w:rPr>
          <w:rFonts w:cs="Times New Roman"/>
        </w:rPr>
      </w:pPr>
      <w:r w:rsidRPr="005B4DBD">
        <w:rPr>
          <w:rFonts w:cs="Times New Roman"/>
        </w:rPr>
        <w:t xml:space="preserve">- </w:t>
      </w:r>
      <w:r w:rsidR="0024350D" w:rsidRPr="005B4DBD">
        <w:rPr>
          <w:rFonts w:cs="Times New Roman"/>
        </w:rPr>
        <w:t xml:space="preserve">ООО «Навистар» </w:t>
      </w:r>
      <w:r w:rsidR="0024350D" w:rsidRPr="005B4DBD">
        <w:rPr>
          <w:rFonts w:cs="Times New Roman"/>
          <w:szCs w:val="28"/>
        </w:rPr>
        <w:t>(на электронную почту)</w:t>
      </w:r>
      <w:r w:rsidR="0024350D" w:rsidRPr="005B4DBD">
        <w:rPr>
          <w:rFonts w:cs="Times New Roman"/>
        </w:rPr>
        <w:t>;</w:t>
      </w:r>
    </w:p>
    <w:p w:rsidR="0024350D" w:rsidRPr="005B4DBD" w:rsidRDefault="00090550" w:rsidP="00090550">
      <w:pPr>
        <w:ind w:firstLine="709"/>
        <w:jc w:val="both"/>
        <w:rPr>
          <w:rFonts w:cs="Times New Roman"/>
        </w:rPr>
      </w:pPr>
      <w:r w:rsidRPr="005B4DBD">
        <w:rPr>
          <w:rFonts w:cs="Times New Roman"/>
        </w:rPr>
        <w:t xml:space="preserve">- </w:t>
      </w:r>
      <w:r w:rsidR="00B7457C" w:rsidRPr="005B4DBD">
        <w:rPr>
          <w:rFonts w:cs="Times New Roman"/>
        </w:rPr>
        <w:t xml:space="preserve">ООО </w:t>
      </w:r>
      <w:r w:rsidR="0024350D" w:rsidRPr="005B4DBD">
        <w:rPr>
          <w:rFonts w:cs="Times New Roman"/>
        </w:rPr>
        <w:t xml:space="preserve">УК «Техкомфорт» </w:t>
      </w:r>
      <w:r w:rsidR="0024350D" w:rsidRPr="005B4DBD">
        <w:rPr>
          <w:rFonts w:cs="Times New Roman"/>
          <w:szCs w:val="28"/>
        </w:rPr>
        <w:t>(на электронную почту).</w:t>
      </w:r>
    </w:p>
    <w:p w:rsidR="0024350D" w:rsidRPr="005B4DBD" w:rsidRDefault="0024350D" w:rsidP="00090550">
      <w:pPr>
        <w:ind w:firstLine="709"/>
        <w:jc w:val="both"/>
        <w:rPr>
          <w:rFonts w:cs="Times New Roman"/>
        </w:rPr>
      </w:pPr>
    </w:p>
    <w:p w:rsidR="00674C56" w:rsidRPr="005B4DBD" w:rsidRDefault="00674C56" w:rsidP="00E65649">
      <w:pPr>
        <w:ind w:firstLine="709"/>
        <w:jc w:val="both"/>
        <w:rPr>
          <w:rFonts w:cs="Times New Roman"/>
        </w:rPr>
      </w:pPr>
      <w:r w:rsidRPr="005B4DBD">
        <w:rPr>
          <w:rFonts w:cs="Times New Roman"/>
        </w:rPr>
        <w:t xml:space="preserve">Результаты публичных консультаций и позиция ответственного                                       за проведение </w:t>
      </w:r>
      <w:r w:rsidR="000141CA" w:rsidRPr="005B4DBD">
        <w:rPr>
          <w:rFonts w:cs="Times New Roman"/>
        </w:rPr>
        <w:t>ОПОТ</w:t>
      </w:r>
      <w:r w:rsidRPr="005B4DBD">
        <w:rPr>
          <w:rFonts w:cs="Times New Roman"/>
        </w:rPr>
        <w:t xml:space="preserve"> отражены в таблице результатов публичных консультаций.</w:t>
      </w:r>
      <w:r w:rsidRPr="005B4DBD">
        <w:rPr>
          <w:rFonts w:cs="Times New Roman"/>
        </w:rPr>
        <w:br w:type="page"/>
      </w:r>
    </w:p>
    <w:p w:rsidR="00BF151A" w:rsidRPr="005B4DBD" w:rsidRDefault="00BF151A" w:rsidP="00674C56">
      <w:pPr>
        <w:jc w:val="center"/>
        <w:rPr>
          <w:rFonts w:cs="Times New Roman"/>
          <w:sz w:val="24"/>
          <w:szCs w:val="24"/>
        </w:rPr>
        <w:sectPr w:rsidR="00BF151A" w:rsidRPr="005B4DBD" w:rsidSect="0027743D">
          <w:pgSz w:w="11906" w:h="16838" w:code="9"/>
          <w:pgMar w:top="426" w:right="567" w:bottom="851" w:left="1701" w:header="567" w:footer="567" w:gutter="0"/>
          <w:pgNumType w:start="1"/>
          <w:cols w:space="720"/>
          <w:noEndnote/>
          <w:docGrid w:linePitch="326"/>
        </w:sectPr>
      </w:pPr>
    </w:p>
    <w:p w:rsidR="00674C56" w:rsidRPr="005B4DBD" w:rsidRDefault="00674C56" w:rsidP="00674C56">
      <w:pPr>
        <w:jc w:val="center"/>
        <w:rPr>
          <w:rFonts w:cs="Times New Roman"/>
          <w:sz w:val="26"/>
          <w:szCs w:val="26"/>
        </w:rPr>
      </w:pPr>
      <w:r w:rsidRPr="005B4DBD">
        <w:rPr>
          <w:rFonts w:cs="Times New Roman"/>
          <w:sz w:val="26"/>
          <w:szCs w:val="26"/>
        </w:rPr>
        <w:lastRenderedPageBreak/>
        <w:t xml:space="preserve">Таблица </w:t>
      </w:r>
    </w:p>
    <w:p w:rsidR="00674C56" w:rsidRPr="005B4DBD" w:rsidRDefault="00674C56" w:rsidP="00674C56">
      <w:pPr>
        <w:jc w:val="center"/>
        <w:rPr>
          <w:rFonts w:cs="Times New Roman"/>
          <w:sz w:val="26"/>
          <w:szCs w:val="26"/>
        </w:rPr>
      </w:pPr>
      <w:r w:rsidRPr="005B4DBD">
        <w:rPr>
          <w:rFonts w:cs="Times New Roman"/>
          <w:sz w:val="26"/>
          <w:szCs w:val="26"/>
        </w:rPr>
        <w:t>результатов публичных консультаций</w:t>
      </w:r>
    </w:p>
    <w:p w:rsidR="00674C56" w:rsidRPr="005B4DBD" w:rsidRDefault="00674C56" w:rsidP="00674C56">
      <w:pPr>
        <w:jc w:val="center"/>
        <w:rPr>
          <w:rFonts w:cs="Times New Roman"/>
          <w:sz w:val="24"/>
          <w:szCs w:val="24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3969"/>
        <w:gridCol w:w="1985"/>
        <w:gridCol w:w="1984"/>
      </w:tblGrid>
      <w:tr w:rsidR="00674C56" w:rsidRPr="005B4DBD" w:rsidTr="00E65649">
        <w:tc>
          <w:tcPr>
            <w:tcW w:w="2297" w:type="dxa"/>
            <w:shd w:val="clear" w:color="auto" w:fill="auto"/>
          </w:tcPr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 xml:space="preserve">Наименование участника </w:t>
            </w:r>
          </w:p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 xml:space="preserve">публичных </w:t>
            </w:r>
          </w:p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>консультаций</w:t>
            </w:r>
          </w:p>
        </w:tc>
        <w:tc>
          <w:tcPr>
            <w:tcW w:w="3969" w:type="dxa"/>
            <w:shd w:val="clear" w:color="auto" w:fill="auto"/>
          </w:tcPr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>Содержание</w:t>
            </w:r>
          </w:p>
          <w:p w:rsidR="00674C56" w:rsidRPr="005B4DBD" w:rsidRDefault="00674C56" w:rsidP="00E65649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>замечания и (или) предложения</w:t>
            </w:r>
          </w:p>
        </w:tc>
        <w:tc>
          <w:tcPr>
            <w:tcW w:w="1985" w:type="dxa"/>
            <w:shd w:val="clear" w:color="auto" w:fill="auto"/>
          </w:tcPr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>Позиция</w:t>
            </w:r>
            <w:r w:rsidRPr="005B4DBD">
              <w:rPr>
                <w:rFonts w:cs="Times New Roman"/>
                <w:sz w:val="22"/>
              </w:rPr>
              <w:br/>
              <w:t xml:space="preserve">ответственного </w:t>
            </w:r>
          </w:p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 xml:space="preserve">за проведение ОПОТ об учете (принятии) </w:t>
            </w:r>
          </w:p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 xml:space="preserve">или отклонении </w:t>
            </w:r>
          </w:p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 xml:space="preserve">замечания </w:t>
            </w:r>
            <w:r w:rsidRPr="005B4DBD">
              <w:rPr>
                <w:rFonts w:cs="Times New Roman"/>
                <w:sz w:val="22"/>
              </w:rPr>
              <w:br/>
              <w:t xml:space="preserve">и (или) </w:t>
            </w:r>
          </w:p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 xml:space="preserve">предложения, </w:t>
            </w:r>
          </w:p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 xml:space="preserve">полученного </w:t>
            </w:r>
            <w:r w:rsidRPr="005B4DBD">
              <w:rPr>
                <w:rFonts w:cs="Times New Roman"/>
                <w:sz w:val="22"/>
              </w:rPr>
              <w:br/>
              <w:t xml:space="preserve">от участника </w:t>
            </w:r>
          </w:p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 xml:space="preserve">публичных </w:t>
            </w:r>
          </w:p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>консультаций                              (с обоснованием позиции)</w:t>
            </w:r>
          </w:p>
        </w:tc>
        <w:tc>
          <w:tcPr>
            <w:tcW w:w="1984" w:type="dxa"/>
            <w:shd w:val="clear" w:color="auto" w:fill="auto"/>
          </w:tcPr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 xml:space="preserve">Принятое решение </w:t>
            </w:r>
            <w:r w:rsidRPr="005B4DBD">
              <w:rPr>
                <w:rFonts w:cs="Times New Roman"/>
                <w:sz w:val="22"/>
              </w:rPr>
              <w:br/>
              <w:t xml:space="preserve">об учете (принятии) или отклонении </w:t>
            </w:r>
          </w:p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 xml:space="preserve">замечания </w:t>
            </w:r>
          </w:p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 xml:space="preserve">и (или) </w:t>
            </w:r>
          </w:p>
          <w:p w:rsidR="00674C56" w:rsidRPr="005B4DBD" w:rsidRDefault="00674C56" w:rsidP="002D3F8F">
            <w:pPr>
              <w:jc w:val="center"/>
              <w:rPr>
                <w:rFonts w:cs="Times New Roman"/>
                <w:strike/>
                <w:sz w:val="22"/>
              </w:rPr>
            </w:pPr>
            <w:r w:rsidRPr="005B4DBD">
              <w:rPr>
                <w:rFonts w:cs="Times New Roman"/>
                <w:sz w:val="22"/>
              </w:rPr>
              <w:t>предложения</w:t>
            </w:r>
          </w:p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 xml:space="preserve">(по результатам </w:t>
            </w:r>
          </w:p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 xml:space="preserve">урегулирования </w:t>
            </w:r>
          </w:p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 xml:space="preserve">разногласий </w:t>
            </w:r>
            <w:r w:rsidRPr="005B4DBD">
              <w:rPr>
                <w:rFonts w:cs="Times New Roman"/>
                <w:sz w:val="22"/>
              </w:rPr>
              <w:br/>
              <w:t xml:space="preserve">с участниками </w:t>
            </w:r>
          </w:p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 xml:space="preserve">публичных </w:t>
            </w:r>
          </w:p>
          <w:p w:rsidR="00674C56" w:rsidRPr="005B4DBD" w:rsidRDefault="00674C56" w:rsidP="002D3F8F">
            <w:pPr>
              <w:jc w:val="center"/>
              <w:rPr>
                <w:rFonts w:cs="Times New Roman"/>
                <w:sz w:val="22"/>
              </w:rPr>
            </w:pPr>
            <w:r w:rsidRPr="005B4DBD">
              <w:rPr>
                <w:rFonts w:cs="Times New Roman"/>
                <w:sz w:val="22"/>
              </w:rPr>
              <w:t>консультаций)</w:t>
            </w:r>
          </w:p>
        </w:tc>
      </w:tr>
      <w:tr w:rsidR="00E65649" w:rsidRPr="005B4DBD" w:rsidTr="00E65649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49" w:rsidRPr="005B4DBD" w:rsidRDefault="00E65649" w:rsidP="00E65649">
            <w:pPr>
              <w:rPr>
                <w:rFonts w:cs="Times New Roman"/>
              </w:rPr>
            </w:pPr>
            <w:r w:rsidRPr="005B4DBD">
              <w:rPr>
                <w:rFonts w:cs="Times New Roman"/>
                <w:sz w:val="24"/>
                <w:szCs w:val="24"/>
              </w:rPr>
              <w:t>Уполномоченный по защите прав предпринимателей в Ханты-Мансийском автономном округе – Югре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49" w:rsidRPr="005B4DBD" w:rsidRDefault="00E65649" w:rsidP="00E656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B4DBD"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</w:t>
            </w:r>
          </w:p>
          <w:p w:rsidR="00E65649" w:rsidRPr="005B4DBD" w:rsidRDefault="00E65649" w:rsidP="00E6564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eastAsia="Times New Roman" w:cs="Times New Roman"/>
                <w:sz w:val="24"/>
                <w:szCs w:val="24"/>
                <w:lang w:eastAsia="ru-RU"/>
              </w:rPr>
              <w:t>и (или) предложения отсутствуют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49" w:rsidRPr="005B4DBD" w:rsidRDefault="00E65649" w:rsidP="00462CB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49" w:rsidRPr="005B4DBD" w:rsidRDefault="00E65649" w:rsidP="00462CB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E65649" w:rsidRPr="005B4DBD" w:rsidTr="00E65649">
        <w:tc>
          <w:tcPr>
            <w:tcW w:w="2297" w:type="dxa"/>
            <w:tcBorders>
              <w:bottom w:val="single" w:sz="4" w:space="0" w:color="auto"/>
            </w:tcBorders>
            <w:shd w:val="clear" w:color="auto" w:fill="auto"/>
          </w:tcPr>
          <w:p w:rsidR="00E65649" w:rsidRPr="005B4DBD" w:rsidRDefault="00E65649" w:rsidP="00E65649">
            <w:pPr>
              <w:rPr>
                <w:rFonts w:cs="Times New Roman"/>
              </w:rPr>
            </w:pPr>
            <w:r w:rsidRPr="005B4DBD">
              <w:rPr>
                <w:rFonts w:cs="Times New Roman"/>
                <w:sz w:val="24"/>
                <w:szCs w:val="24"/>
              </w:rPr>
              <w:t>Союз Сургутская торгово-промышленная палата (star@tppsurgut.ru)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E65649" w:rsidRPr="005B4DBD" w:rsidRDefault="00E65649" w:rsidP="00E656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B4DBD"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</w:t>
            </w:r>
          </w:p>
          <w:p w:rsidR="00E65649" w:rsidRPr="005B4DBD" w:rsidRDefault="00E65649" w:rsidP="00E6564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eastAsia="Times New Roman" w:cs="Times New Roman"/>
                <w:sz w:val="24"/>
                <w:szCs w:val="24"/>
                <w:lang w:eastAsia="ru-RU"/>
              </w:rPr>
              <w:t>и (или) предложения отсутствуют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E65649" w:rsidRPr="005B4DBD" w:rsidRDefault="00E65649" w:rsidP="00462CB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E65649" w:rsidRPr="005B4DBD" w:rsidRDefault="00E65649" w:rsidP="00462CB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E65649" w:rsidRPr="005B4DBD" w:rsidTr="00E65649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49" w:rsidRPr="005B4DBD" w:rsidRDefault="00E65649" w:rsidP="00462CBC">
            <w:pPr>
              <w:jc w:val="both"/>
              <w:rPr>
                <w:rFonts w:cs="Times New Roman"/>
              </w:rPr>
            </w:pPr>
            <w:r w:rsidRPr="005B4DBD">
              <w:rPr>
                <w:rFonts w:eastAsia="Times New Roman" w:cs="Times New Roman"/>
                <w:sz w:val="24"/>
                <w:szCs w:val="24"/>
                <w:lang w:eastAsia="ru-RU"/>
              </w:rPr>
              <w:t>Лукьянчук Александр  (909470@mail.ru)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49" w:rsidRPr="005B4DBD" w:rsidRDefault="00E65649" w:rsidP="00E656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B4DBD"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</w:t>
            </w:r>
          </w:p>
          <w:p w:rsidR="00E65649" w:rsidRPr="005B4DBD" w:rsidRDefault="00E65649" w:rsidP="00E6564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eastAsia="Times New Roman" w:cs="Times New Roman"/>
                <w:sz w:val="24"/>
                <w:szCs w:val="24"/>
                <w:lang w:eastAsia="ru-RU"/>
              </w:rPr>
              <w:t>и (или) предложения отсутствуют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49" w:rsidRPr="005B4DBD" w:rsidRDefault="00E65649" w:rsidP="00462CB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49" w:rsidRPr="005B4DBD" w:rsidRDefault="00E65649" w:rsidP="00462CB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674C56" w:rsidRPr="005B4DBD" w:rsidTr="00E65649">
        <w:tc>
          <w:tcPr>
            <w:tcW w:w="2297" w:type="dxa"/>
            <w:shd w:val="clear" w:color="auto" w:fill="auto"/>
          </w:tcPr>
          <w:p w:rsidR="00674C56" w:rsidRPr="005B4DBD" w:rsidRDefault="00165C2B" w:rsidP="00E6564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 xml:space="preserve">ООО </w:t>
            </w:r>
            <w:r w:rsidR="008B1C11" w:rsidRPr="005B4DBD">
              <w:rPr>
                <w:rFonts w:cs="Times New Roman"/>
                <w:sz w:val="24"/>
                <w:szCs w:val="24"/>
              </w:rPr>
              <w:t>УК «Техкомфорт»</w:t>
            </w:r>
          </w:p>
        </w:tc>
        <w:tc>
          <w:tcPr>
            <w:tcW w:w="3969" w:type="dxa"/>
            <w:shd w:val="clear" w:color="auto" w:fill="auto"/>
          </w:tcPr>
          <w:p w:rsidR="008B1C11" w:rsidRPr="005B4DBD" w:rsidRDefault="00990339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П</w:t>
            </w:r>
            <w:r w:rsidR="008B1C11" w:rsidRPr="005B4DBD">
              <w:rPr>
                <w:rFonts w:cs="Times New Roman"/>
                <w:sz w:val="24"/>
                <w:szCs w:val="24"/>
              </w:rPr>
              <w:t>редлагаем исключить из действующего муниципального нормативного правого акта из перечня допустимых рекламных конструкций тип «Крышная установка», поскольку её монтаж сопряжён с существенными рисками для безопасности граждан, а также негативно влияет на архитектурно‑эстетический облик здания.</w:t>
            </w:r>
          </w:p>
          <w:p w:rsidR="008B1C11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 xml:space="preserve">Данный тип конструкций представляет угрозу для жизни и здоровья людей (в том числе из‑за риска обрушения, воздействия ветровых нагрузок) и ухудшает визуальную гармонию архитектурного ансамбля. </w:t>
            </w:r>
          </w:p>
          <w:p w:rsidR="008B1C11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Обоснуем это:</w:t>
            </w:r>
          </w:p>
          <w:p w:rsidR="008B1C11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1. Риски безопасности:</w:t>
            </w:r>
          </w:p>
          <w:p w:rsidR="008B1C11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lastRenderedPageBreak/>
              <w:t>- высокая вероятность разрушения конструкции под действием ветровых, снеговых и гололёдных нагрузок;</w:t>
            </w:r>
          </w:p>
          <w:p w:rsidR="008B1C11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- опасность падения элементов на пешеходную зону или проезжую часть;</w:t>
            </w:r>
          </w:p>
          <w:p w:rsidR="008B1C11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- сложность оперативного демонтажа или ремонта в аварийных ситуациях.</w:t>
            </w:r>
          </w:p>
          <w:p w:rsidR="008B1C11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2. Эстетические и градостроительные недостатки:</w:t>
            </w:r>
          </w:p>
          <w:p w:rsidR="008B1C11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- доминирование рекламной конструкции над архитектурным объёмом здания;</w:t>
            </w:r>
          </w:p>
          <w:p w:rsidR="008B1C11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- визуальный шум, снижающий восприятие значимых архитектурных объектов.</w:t>
            </w:r>
          </w:p>
          <w:p w:rsidR="008B1C11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3. Эксплуатационные проблемы:</w:t>
            </w:r>
          </w:p>
          <w:p w:rsidR="008B1C11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- затруднение доступа к кровле для обслуживания инженерных систем;</w:t>
            </w:r>
          </w:p>
          <w:p w:rsidR="008B1C11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- риск повреждения гидроизоляции и водостоков при монтаже;</w:t>
            </w:r>
          </w:p>
          <w:p w:rsidR="008B1C11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 xml:space="preserve">- увеличение нагрузки на несущие конструкции, не рассчитанные </w:t>
            </w:r>
          </w:p>
          <w:p w:rsidR="008B1C11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на дополнительные веса.</w:t>
            </w:r>
          </w:p>
          <w:p w:rsidR="00674C56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Исключение данного типа конструкций из нормативного регулирования позволит минимизировать риски и повысить качество городской среды.</w:t>
            </w:r>
          </w:p>
        </w:tc>
        <w:tc>
          <w:tcPr>
            <w:tcW w:w="1985" w:type="dxa"/>
            <w:shd w:val="clear" w:color="auto" w:fill="auto"/>
          </w:tcPr>
          <w:p w:rsidR="008B1C11" w:rsidRPr="005B4DBD" w:rsidRDefault="008B1C11" w:rsidP="00990339">
            <w:pPr>
              <w:rPr>
                <w:rFonts w:cs="Times New Roman"/>
                <w:b/>
                <w:sz w:val="24"/>
                <w:szCs w:val="24"/>
                <w:u w:val="single"/>
              </w:rPr>
            </w:pPr>
            <w:r w:rsidRPr="005B4DBD">
              <w:rPr>
                <w:rFonts w:cs="Times New Roman"/>
                <w:b/>
                <w:sz w:val="24"/>
                <w:szCs w:val="24"/>
                <w:u w:val="single"/>
              </w:rPr>
              <w:lastRenderedPageBreak/>
              <w:t>Принять.</w:t>
            </w:r>
          </w:p>
          <w:p w:rsidR="00674C56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 xml:space="preserve">Данное предложение будет учтено при </w:t>
            </w:r>
            <w:r w:rsidR="00E65649" w:rsidRPr="005B4DBD">
              <w:rPr>
                <w:sz w:val="24"/>
                <w:szCs w:val="24"/>
              </w:rPr>
              <w:t>внесении изменений в правовой акт</w:t>
            </w:r>
          </w:p>
        </w:tc>
        <w:tc>
          <w:tcPr>
            <w:tcW w:w="1984" w:type="dxa"/>
            <w:shd w:val="clear" w:color="auto" w:fill="auto"/>
          </w:tcPr>
          <w:p w:rsidR="00674C56" w:rsidRPr="005B4DBD" w:rsidRDefault="008B1C11" w:rsidP="00BF15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8B1C11" w:rsidRPr="005B4DBD" w:rsidTr="00E65649">
        <w:tc>
          <w:tcPr>
            <w:tcW w:w="2297" w:type="dxa"/>
            <w:shd w:val="clear" w:color="auto" w:fill="auto"/>
          </w:tcPr>
          <w:p w:rsidR="008B1C11" w:rsidRPr="005B4DBD" w:rsidRDefault="008B1C11" w:rsidP="002D3F8F">
            <w:pPr>
              <w:jc w:val="both"/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ООО «Навистар</w:t>
            </w:r>
            <w:r w:rsidR="00E65649" w:rsidRPr="005B4DBD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  <w:shd w:val="clear" w:color="auto" w:fill="auto"/>
          </w:tcPr>
          <w:p w:rsidR="008B1C11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Прошу уточнить требования к размещению конструкций, а именно параллельность размещения или радиус размещения в отношении рекламных конструкций большого, среднего и малого форматов</w:t>
            </w:r>
          </w:p>
        </w:tc>
        <w:tc>
          <w:tcPr>
            <w:tcW w:w="1985" w:type="dxa"/>
            <w:shd w:val="clear" w:color="auto" w:fill="auto"/>
          </w:tcPr>
          <w:p w:rsidR="008B1C11" w:rsidRPr="005B4DBD" w:rsidRDefault="008B1C11" w:rsidP="00990339">
            <w:pPr>
              <w:rPr>
                <w:b/>
                <w:sz w:val="24"/>
                <w:szCs w:val="24"/>
                <w:u w:val="single"/>
              </w:rPr>
            </w:pPr>
            <w:r w:rsidRPr="005B4DBD">
              <w:rPr>
                <w:b/>
                <w:sz w:val="24"/>
                <w:szCs w:val="24"/>
                <w:u w:val="single"/>
              </w:rPr>
              <w:t>Принять.</w:t>
            </w:r>
          </w:p>
          <w:p w:rsidR="008B1C11" w:rsidRPr="005B4DBD" w:rsidRDefault="008B1C11" w:rsidP="00990339">
            <w:pPr>
              <w:rPr>
                <w:rFonts w:cs="Times New Roman"/>
                <w:sz w:val="24"/>
                <w:szCs w:val="24"/>
              </w:rPr>
            </w:pPr>
            <w:r w:rsidRPr="005B4DBD">
              <w:rPr>
                <w:sz w:val="24"/>
                <w:szCs w:val="24"/>
              </w:rPr>
              <w:t xml:space="preserve">Данное предложение будет учтено при </w:t>
            </w:r>
            <w:r w:rsidR="00E65649" w:rsidRPr="005B4DBD">
              <w:rPr>
                <w:sz w:val="24"/>
                <w:szCs w:val="24"/>
              </w:rPr>
              <w:t>внесении изменений в правовой акт</w:t>
            </w:r>
          </w:p>
        </w:tc>
        <w:tc>
          <w:tcPr>
            <w:tcW w:w="1984" w:type="dxa"/>
            <w:shd w:val="clear" w:color="auto" w:fill="auto"/>
          </w:tcPr>
          <w:p w:rsidR="008B1C11" w:rsidRPr="005B4DBD" w:rsidRDefault="008B1C11" w:rsidP="008B1C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B4DBD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674C56" w:rsidRPr="005B4DBD" w:rsidRDefault="00674C56" w:rsidP="00674C56">
      <w:pPr>
        <w:ind w:left="5954"/>
        <w:rPr>
          <w:rFonts w:cs="Times New Roman"/>
          <w:szCs w:val="28"/>
        </w:rPr>
      </w:pPr>
    </w:p>
    <w:p w:rsidR="00990339" w:rsidRPr="005B4DBD" w:rsidRDefault="00990339" w:rsidP="00674C56">
      <w:pPr>
        <w:ind w:firstLine="709"/>
        <w:jc w:val="both"/>
        <w:rPr>
          <w:rFonts w:cs="Times New Roman"/>
          <w:sz w:val="26"/>
          <w:szCs w:val="26"/>
        </w:rPr>
      </w:pPr>
    </w:p>
    <w:p w:rsidR="00674C56" w:rsidRPr="005B4DBD" w:rsidRDefault="00674C56" w:rsidP="00674C56">
      <w:pPr>
        <w:ind w:firstLine="709"/>
        <w:jc w:val="both"/>
        <w:rPr>
          <w:rFonts w:cs="Times New Roman"/>
          <w:sz w:val="26"/>
          <w:szCs w:val="26"/>
        </w:rPr>
      </w:pPr>
      <w:r w:rsidRPr="005B4DBD">
        <w:rPr>
          <w:rFonts w:cs="Times New Roman"/>
          <w:sz w:val="26"/>
          <w:szCs w:val="26"/>
        </w:rPr>
        <w:t xml:space="preserve">Приложения: </w:t>
      </w:r>
    </w:p>
    <w:p w:rsidR="00674C56" w:rsidRPr="005B4DBD" w:rsidRDefault="00674C56" w:rsidP="00674C56">
      <w:pPr>
        <w:ind w:firstLine="709"/>
        <w:contextualSpacing/>
        <w:jc w:val="both"/>
        <w:rPr>
          <w:rFonts w:cs="Times New Roman"/>
          <w:sz w:val="26"/>
          <w:szCs w:val="26"/>
        </w:rPr>
      </w:pPr>
      <w:r w:rsidRPr="005B4DBD">
        <w:rPr>
          <w:rFonts w:cs="Times New Roman"/>
          <w:sz w:val="26"/>
          <w:szCs w:val="26"/>
        </w:rPr>
        <w:t>1. Копии отзывов участников публичных консультаций.</w:t>
      </w:r>
    </w:p>
    <w:p w:rsidR="00692893" w:rsidRDefault="00674C56" w:rsidP="00E65649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pacing w:val="-4"/>
          <w:sz w:val="26"/>
          <w:szCs w:val="26"/>
        </w:rPr>
        <w:t>2. Копии писем-уведомлений, направленных в адрес участников публичных</w:t>
      </w:r>
      <w:r w:rsidRPr="005B4DBD">
        <w:rPr>
          <w:rFonts w:cs="Times New Roman"/>
          <w:sz w:val="26"/>
          <w:szCs w:val="26"/>
        </w:rPr>
        <w:t xml:space="preserve"> консультаций, об учете (принятии)/отклонении замечаний и (или) предложений.</w:t>
      </w:r>
      <w:bookmarkStart w:id="2" w:name="sub_5000"/>
      <w:bookmarkEnd w:id="0"/>
      <w:bookmarkEnd w:id="2"/>
    </w:p>
    <w:sectPr w:rsidR="00692893" w:rsidSect="00E65649">
      <w:pgSz w:w="11906" w:h="16838" w:code="9"/>
      <w:pgMar w:top="1134" w:right="567" w:bottom="851" w:left="1134" w:header="567" w:footer="567" w:gutter="0"/>
      <w:pgNumType w:start="1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85D" w:rsidRDefault="0079285D" w:rsidP="006C4EC8">
      <w:r>
        <w:separator/>
      </w:r>
    </w:p>
  </w:endnote>
  <w:endnote w:type="continuationSeparator" w:id="0">
    <w:p w:rsidR="0079285D" w:rsidRDefault="0079285D" w:rsidP="006C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85D" w:rsidRDefault="0079285D" w:rsidP="006C4EC8">
      <w:r>
        <w:separator/>
      </w:r>
    </w:p>
  </w:footnote>
  <w:footnote w:type="continuationSeparator" w:id="0">
    <w:p w:rsidR="0079285D" w:rsidRDefault="0079285D" w:rsidP="006C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73071AB"/>
    <w:multiLevelType w:val="hybridMultilevel"/>
    <w:tmpl w:val="C696DA3E"/>
    <w:lvl w:ilvl="0" w:tplc="33C45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BF5810"/>
    <w:multiLevelType w:val="hybridMultilevel"/>
    <w:tmpl w:val="90FEC69C"/>
    <w:lvl w:ilvl="0" w:tplc="656C4ED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967D71"/>
    <w:multiLevelType w:val="multilevel"/>
    <w:tmpl w:val="04604C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8" w15:restartNumberingAfterBreak="0">
    <w:nsid w:val="51590006"/>
    <w:multiLevelType w:val="hybridMultilevel"/>
    <w:tmpl w:val="87F07002"/>
    <w:lvl w:ilvl="0" w:tplc="5FE085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9"/>
  </w:num>
  <w:num w:numId="5">
    <w:abstractNumId w:val="5"/>
  </w:num>
  <w:num w:numId="6">
    <w:abstractNumId w:val="13"/>
  </w:num>
  <w:num w:numId="7">
    <w:abstractNumId w:val="1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2"/>
  </w:num>
  <w:num w:numId="11">
    <w:abstractNumId w:val="15"/>
  </w:num>
  <w:num w:numId="12">
    <w:abstractNumId w:val="14"/>
  </w:num>
  <w:num w:numId="13">
    <w:abstractNumId w:val="3"/>
  </w:num>
  <w:num w:numId="14">
    <w:abstractNumId w:val="2"/>
  </w:num>
  <w:num w:numId="15">
    <w:abstractNumId w:val="8"/>
  </w:num>
  <w:num w:numId="16">
    <w:abstractNumId w:val="10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C8"/>
    <w:rsid w:val="000141CA"/>
    <w:rsid w:val="00090550"/>
    <w:rsid w:val="000C0827"/>
    <w:rsid w:val="00165C2B"/>
    <w:rsid w:val="001F7BBF"/>
    <w:rsid w:val="00222E1D"/>
    <w:rsid w:val="0024350D"/>
    <w:rsid w:val="002664E3"/>
    <w:rsid w:val="0027743D"/>
    <w:rsid w:val="00285EC9"/>
    <w:rsid w:val="002B04FB"/>
    <w:rsid w:val="00327CB6"/>
    <w:rsid w:val="003B46E0"/>
    <w:rsid w:val="00461FFD"/>
    <w:rsid w:val="00583ADA"/>
    <w:rsid w:val="005B4DBD"/>
    <w:rsid w:val="006644E9"/>
    <w:rsid w:val="00672112"/>
    <w:rsid w:val="00674C56"/>
    <w:rsid w:val="006849A7"/>
    <w:rsid w:val="00692893"/>
    <w:rsid w:val="006A3BD3"/>
    <w:rsid w:val="006B4A35"/>
    <w:rsid w:val="006C4EC8"/>
    <w:rsid w:val="006F2446"/>
    <w:rsid w:val="006F2C16"/>
    <w:rsid w:val="006F3486"/>
    <w:rsid w:val="00747332"/>
    <w:rsid w:val="00761C1D"/>
    <w:rsid w:val="0079285D"/>
    <w:rsid w:val="007B6D10"/>
    <w:rsid w:val="007D7361"/>
    <w:rsid w:val="00891FE3"/>
    <w:rsid w:val="0089541C"/>
    <w:rsid w:val="008B1C11"/>
    <w:rsid w:val="008B3678"/>
    <w:rsid w:val="00921B6A"/>
    <w:rsid w:val="00925BF4"/>
    <w:rsid w:val="00927645"/>
    <w:rsid w:val="00934F8C"/>
    <w:rsid w:val="009724DA"/>
    <w:rsid w:val="00990339"/>
    <w:rsid w:val="009A1341"/>
    <w:rsid w:val="009E2F7D"/>
    <w:rsid w:val="00A204D0"/>
    <w:rsid w:val="00A75DD8"/>
    <w:rsid w:val="00B249AB"/>
    <w:rsid w:val="00B65789"/>
    <w:rsid w:val="00B7457C"/>
    <w:rsid w:val="00BF151A"/>
    <w:rsid w:val="00C85A0E"/>
    <w:rsid w:val="00CA5DEC"/>
    <w:rsid w:val="00D23ABD"/>
    <w:rsid w:val="00D50A99"/>
    <w:rsid w:val="00D6287D"/>
    <w:rsid w:val="00D777F7"/>
    <w:rsid w:val="00DA0A5D"/>
    <w:rsid w:val="00DB6DD9"/>
    <w:rsid w:val="00E33DD0"/>
    <w:rsid w:val="00E43296"/>
    <w:rsid w:val="00E65649"/>
    <w:rsid w:val="00EC662C"/>
    <w:rsid w:val="00EF657D"/>
    <w:rsid w:val="00FA4F51"/>
    <w:rsid w:val="00FE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F92C2-BD12-405B-A816-C53D9AA53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341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C4EC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6C4EC8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6C4EC8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6C4EC8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4EC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4E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4EC8"/>
    <w:rPr>
      <w:rFonts w:ascii="Times New Roman" w:hAnsi="Times New Roman"/>
      <w:sz w:val="28"/>
    </w:rPr>
  </w:style>
  <w:style w:type="paragraph" w:styleId="a6">
    <w:name w:val="footer"/>
    <w:basedOn w:val="a"/>
    <w:link w:val="a7"/>
    <w:unhideWhenUsed/>
    <w:rsid w:val="006C4E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C4EC8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rsid w:val="006C4EC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6C4EC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6C4EC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6C4EC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6C4EC8"/>
  </w:style>
  <w:style w:type="character" w:customStyle="1" w:styleId="a8">
    <w:name w:val="Цветовое выделение"/>
    <w:rsid w:val="006C4EC8"/>
    <w:rPr>
      <w:b/>
      <w:bCs/>
      <w:color w:val="000080"/>
    </w:rPr>
  </w:style>
  <w:style w:type="character" w:customStyle="1" w:styleId="a9">
    <w:name w:val="Гипертекстовая ссылка"/>
    <w:uiPriority w:val="99"/>
    <w:rsid w:val="006C4EC8"/>
    <w:rPr>
      <w:b/>
      <w:bCs/>
      <w:color w:val="008000"/>
    </w:rPr>
  </w:style>
  <w:style w:type="character" w:customStyle="1" w:styleId="aa">
    <w:name w:val="Активная гипертекстовая ссылка"/>
    <w:rsid w:val="006C4EC8"/>
    <w:rPr>
      <w:b/>
      <w:bCs/>
      <w:color w:val="008000"/>
      <w:u w:val="single"/>
    </w:rPr>
  </w:style>
  <w:style w:type="paragraph" w:customStyle="1" w:styleId="ab">
    <w:name w:val="Основное меню (преемственное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styleId="ac">
    <w:name w:val="Title"/>
    <w:basedOn w:val="ab"/>
    <w:next w:val="a"/>
    <w:link w:val="ad"/>
    <w:rsid w:val="006C4EC8"/>
    <w:rPr>
      <w:rFonts w:ascii="Arial" w:hAnsi="Arial" w:cs="Arial"/>
      <w:b/>
      <w:bCs/>
      <w:color w:val="C0C0C0"/>
    </w:rPr>
  </w:style>
  <w:style w:type="character" w:customStyle="1" w:styleId="ad">
    <w:name w:val="Заголовок Знак"/>
    <w:basedOn w:val="a0"/>
    <w:link w:val="ac"/>
    <w:rsid w:val="006C4EC8"/>
    <w:rPr>
      <w:rFonts w:ascii="Arial" w:eastAsia="Times New Roman" w:hAnsi="Arial" w:cs="Arial"/>
      <w:b/>
      <w:bCs/>
      <w:color w:val="C0C0C0"/>
      <w:sz w:val="24"/>
      <w:szCs w:val="24"/>
      <w:lang w:eastAsia="ru-RU"/>
    </w:rPr>
  </w:style>
  <w:style w:type="character" w:customStyle="1" w:styleId="ae">
    <w:name w:val="Заголовок своего сообщения"/>
    <w:basedOn w:val="a8"/>
    <w:rsid w:val="006C4EC8"/>
    <w:rPr>
      <w:b/>
      <w:bCs/>
      <w:color w:val="000080"/>
    </w:rPr>
  </w:style>
  <w:style w:type="paragraph" w:customStyle="1" w:styleId="af">
    <w:name w:val="Заголовок статьи"/>
    <w:basedOn w:val="a"/>
    <w:next w:val="a"/>
    <w:rsid w:val="006C4EC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Заголовок чужого сообщения"/>
    <w:rsid w:val="006C4EC8"/>
    <w:rPr>
      <w:b/>
      <w:bCs/>
      <w:color w:val="FF0000"/>
    </w:rPr>
  </w:style>
  <w:style w:type="paragraph" w:customStyle="1" w:styleId="af1">
    <w:name w:val="Интерактивный заголовок"/>
    <w:basedOn w:val="ac"/>
    <w:next w:val="a"/>
    <w:rsid w:val="006C4EC8"/>
    <w:rPr>
      <w:b w:val="0"/>
      <w:bCs w:val="0"/>
      <w:color w:val="auto"/>
      <w:u w:val="single"/>
    </w:rPr>
  </w:style>
  <w:style w:type="paragraph" w:customStyle="1" w:styleId="af2">
    <w:name w:val="Интерфейс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3">
    <w:name w:val="Комментарий"/>
    <w:basedOn w:val="a"/>
    <w:next w:val="a"/>
    <w:rsid w:val="006C4EC8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4">
    <w:name w:val="Информация об изменениях документа"/>
    <w:basedOn w:val="af3"/>
    <w:next w:val="a"/>
    <w:rsid w:val="006C4EC8"/>
    <w:pPr>
      <w:ind w:left="0"/>
    </w:pPr>
  </w:style>
  <w:style w:type="paragraph" w:customStyle="1" w:styleId="af5">
    <w:name w:val="Текст (лев. подпись)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Колонтитул (левый)"/>
    <w:basedOn w:val="af5"/>
    <w:next w:val="a"/>
    <w:rsid w:val="006C4EC8"/>
    <w:pPr>
      <w:jc w:val="both"/>
    </w:pPr>
    <w:rPr>
      <w:sz w:val="16"/>
      <w:szCs w:val="16"/>
    </w:rPr>
  </w:style>
  <w:style w:type="paragraph" w:customStyle="1" w:styleId="af7">
    <w:name w:val="Текст (прав. подпись)"/>
    <w:basedOn w:val="a"/>
    <w:next w:val="a"/>
    <w:rsid w:val="006C4EC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Колонтитул (правый)"/>
    <w:basedOn w:val="af7"/>
    <w:next w:val="a"/>
    <w:rsid w:val="006C4EC8"/>
    <w:pPr>
      <w:jc w:val="both"/>
    </w:pPr>
    <w:rPr>
      <w:sz w:val="16"/>
      <w:szCs w:val="16"/>
    </w:rPr>
  </w:style>
  <w:style w:type="paragraph" w:customStyle="1" w:styleId="af9">
    <w:name w:val="Комментарий пользователя"/>
    <w:basedOn w:val="af3"/>
    <w:next w:val="a"/>
    <w:rsid w:val="006C4EC8"/>
    <w:pPr>
      <w:ind w:left="0"/>
      <w:jc w:val="left"/>
    </w:pPr>
    <w:rPr>
      <w:i w:val="0"/>
      <w:iCs w:val="0"/>
      <w:color w:val="000080"/>
    </w:rPr>
  </w:style>
  <w:style w:type="paragraph" w:customStyle="1" w:styleId="afa">
    <w:name w:val="Моноширинный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b">
    <w:name w:val="Найденные слова"/>
    <w:basedOn w:val="a8"/>
    <w:rsid w:val="006C4EC8"/>
    <w:rPr>
      <w:b/>
      <w:bCs/>
      <w:color w:val="000080"/>
    </w:rPr>
  </w:style>
  <w:style w:type="character" w:customStyle="1" w:styleId="afc">
    <w:name w:val="Не вступил в силу"/>
    <w:rsid w:val="006C4EC8"/>
    <w:rPr>
      <w:b/>
      <w:bCs/>
      <w:color w:val="008080"/>
    </w:rPr>
  </w:style>
  <w:style w:type="paragraph" w:customStyle="1" w:styleId="afd">
    <w:name w:val="Нормальный (таблица)"/>
    <w:basedOn w:val="a"/>
    <w:next w:val="a"/>
    <w:uiPriority w:val="99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Объект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">
    <w:name w:val="Таблицы (моноширинный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0">
    <w:name w:val="Оглавление"/>
    <w:basedOn w:val="aff"/>
    <w:next w:val="a"/>
    <w:rsid w:val="006C4EC8"/>
    <w:pPr>
      <w:ind w:left="140"/>
    </w:pPr>
    <w:rPr>
      <w:rFonts w:ascii="Arial" w:hAnsi="Arial" w:cs="Arial"/>
    </w:rPr>
  </w:style>
  <w:style w:type="character" w:customStyle="1" w:styleId="aff1">
    <w:name w:val="Опечатки"/>
    <w:rsid w:val="006C4EC8"/>
    <w:rPr>
      <w:color w:val="FF0000"/>
    </w:rPr>
  </w:style>
  <w:style w:type="paragraph" w:customStyle="1" w:styleId="aff2">
    <w:name w:val="Переменная часть"/>
    <w:basedOn w:val="ab"/>
    <w:next w:val="a"/>
    <w:rsid w:val="006C4EC8"/>
    <w:rPr>
      <w:rFonts w:ascii="Arial" w:hAnsi="Arial" w:cs="Arial"/>
      <w:sz w:val="20"/>
      <w:szCs w:val="20"/>
    </w:rPr>
  </w:style>
  <w:style w:type="paragraph" w:customStyle="1" w:styleId="aff3">
    <w:name w:val="Постоянная часть"/>
    <w:basedOn w:val="ab"/>
    <w:next w:val="a"/>
    <w:rsid w:val="006C4EC8"/>
    <w:rPr>
      <w:rFonts w:ascii="Arial" w:hAnsi="Arial" w:cs="Arial"/>
      <w:sz w:val="22"/>
      <w:szCs w:val="22"/>
    </w:rPr>
  </w:style>
  <w:style w:type="paragraph" w:customStyle="1" w:styleId="aff4">
    <w:name w:val="Прижатый влево"/>
    <w:basedOn w:val="a"/>
    <w:next w:val="a"/>
    <w:uiPriority w:val="99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Продолжение ссылки"/>
    <w:basedOn w:val="a9"/>
    <w:rsid w:val="006C4EC8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rsid w:val="006C4EC8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7">
    <w:name w:val="Сравнение редакций"/>
    <w:basedOn w:val="a8"/>
    <w:rsid w:val="006C4EC8"/>
    <w:rPr>
      <w:b/>
      <w:bCs/>
      <w:color w:val="000080"/>
    </w:rPr>
  </w:style>
  <w:style w:type="character" w:customStyle="1" w:styleId="aff8">
    <w:name w:val="Сравнение редакций. Добавленный фрагмент"/>
    <w:rsid w:val="006C4EC8"/>
    <w:rPr>
      <w:color w:val="0000FF"/>
    </w:rPr>
  </w:style>
  <w:style w:type="character" w:customStyle="1" w:styleId="aff9">
    <w:name w:val="Сравнение редакций. Удаленный фрагмент"/>
    <w:rsid w:val="006C4EC8"/>
    <w:rPr>
      <w:strike/>
      <w:color w:val="808000"/>
    </w:rPr>
  </w:style>
  <w:style w:type="paragraph" w:customStyle="1" w:styleId="affa">
    <w:name w:val="Текст (справка)"/>
    <w:basedOn w:val="a"/>
    <w:next w:val="a"/>
    <w:rsid w:val="006C4EC8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Текст в таблице"/>
    <w:basedOn w:val="afd"/>
    <w:next w:val="a"/>
    <w:rsid w:val="006C4EC8"/>
    <w:pPr>
      <w:ind w:firstLine="500"/>
    </w:pPr>
  </w:style>
  <w:style w:type="paragraph" w:customStyle="1" w:styleId="affc">
    <w:name w:val="Технический комментарий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d">
    <w:name w:val="Утратил силу"/>
    <w:rsid w:val="006C4EC8"/>
    <w:rPr>
      <w:b/>
      <w:bCs/>
      <w:strike/>
      <w:color w:val="808000"/>
    </w:rPr>
  </w:style>
  <w:style w:type="paragraph" w:customStyle="1" w:styleId="affe">
    <w:name w:val="Центрированный (таблица)"/>
    <w:basedOn w:val="afd"/>
    <w:next w:val="a"/>
    <w:rsid w:val="006C4EC8"/>
    <w:pPr>
      <w:jc w:val="center"/>
    </w:pPr>
  </w:style>
  <w:style w:type="paragraph" w:customStyle="1" w:styleId="afff">
    <w:name w:val="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6C4EC8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0">
    <w:name w:val="Body Text"/>
    <w:basedOn w:val="a"/>
    <w:link w:val="afff1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1">
    <w:name w:val="Основной текст Знак"/>
    <w:basedOn w:val="a0"/>
    <w:link w:val="afff0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3">
    <w:name w:val="Знак Знак Знак Знак Знак Знак"/>
    <w:basedOn w:val="a"/>
    <w:rsid w:val="006C4EC8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6C4EC8"/>
    <w:pPr>
      <w:widowControl w:val="0"/>
      <w:snapToGrid w:val="0"/>
      <w:spacing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character" w:styleId="afff4">
    <w:name w:val="Hyperlink"/>
    <w:rsid w:val="006C4EC8"/>
    <w:rPr>
      <w:color w:val="0000FF"/>
      <w:u w:val="single"/>
    </w:rPr>
  </w:style>
  <w:style w:type="character" w:styleId="afff5">
    <w:name w:val="FollowedHyperlink"/>
    <w:rsid w:val="006C4EC8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6">
    <w:name w:val="Знак Знак Знак Знак Знак Знак Знак Знак Знак Знак"/>
    <w:basedOn w:val="a"/>
    <w:rsid w:val="006C4E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6C4EC8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4E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7">
    <w:name w:val="Balloon Text"/>
    <w:basedOn w:val="a"/>
    <w:link w:val="afff8"/>
    <w:semiHidden/>
    <w:rsid w:val="006C4EC8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8">
    <w:name w:val="Текст выноски Знак"/>
    <w:basedOn w:val="a0"/>
    <w:link w:val="afff7"/>
    <w:semiHidden/>
    <w:rsid w:val="006C4E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6C4EC8"/>
  </w:style>
  <w:style w:type="paragraph" w:customStyle="1" w:styleId="ConsPlusNormal">
    <w:name w:val="ConsPlusNormal"/>
    <w:rsid w:val="006C4EC8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6C4EC8"/>
    <w:rPr>
      <w:rFonts w:ascii="Times New Roman" w:hAnsi="Times New Roman"/>
      <w:sz w:val="18"/>
    </w:rPr>
  </w:style>
  <w:style w:type="paragraph" w:styleId="afff9">
    <w:name w:val="List Paragraph"/>
    <w:basedOn w:val="a"/>
    <w:uiPriority w:val="34"/>
    <w:qFormat/>
    <w:rsid w:val="006C4EC8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styleId="afffa">
    <w:name w:val="annotation reference"/>
    <w:rsid w:val="006C4EC8"/>
    <w:rPr>
      <w:sz w:val="16"/>
      <w:szCs w:val="16"/>
    </w:rPr>
  </w:style>
  <w:style w:type="paragraph" w:styleId="afffb">
    <w:name w:val="annotation text"/>
    <w:basedOn w:val="a"/>
    <w:link w:val="afffc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c">
    <w:name w:val="Текст примечания Знак"/>
    <w:basedOn w:val="a0"/>
    <w:link w:val="afffb"/>
    <w:rsid w:val="006C4EC8"/>
    <w:rPr>
      <w:rFonts w:ascii="Arial" w:eastAsia="Times New Roman" w:hAnsi="Arial" w:cs="Arial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rsid w:val="006C4EC8"/>
    <w:rPr>
      <w:b/>
      <w:bCs/>
    </w:rPr>
  </w:style>
  <w:style w:type="character" w:customStyle="1" w:styleId="afffe">
    <w:name w:val="Тема примечания Знак"/>
    <w:basedOn w:val="afffc"/>
    <w:link w:val="afffd"/>
    <w:rsid w:val="006C4EC8"/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23">
    <w:name w:val="Нет списка2"/>
    <w:next w:val="a2"/>
    <w:semiHidden/>
    <w:rsid w:val="00E33DD0"/>
  </w:style>
  <w:style w:type="table" w:customStyle="1" w:styleId="24">
    <w:name w:val="Сетка таблицы2"/>
    <w:basedOn w:val="a1"/>
    <w:next w:val="a3"/>
    <w:rsid w:val="00E33DD0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Абзац списка2"/>
    <w:basedOn w:val="a"/>
    <w:rsid w:val="00E33DD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semiHidden/>
    <w:unhideWhenUsed/>
    <w:rsid w:val="00327CB6"/>
  </w:style>
  <w:style w:type="table" w:customStyle="1" w:styleId="111">
    <w:name w:val="Сетка таблицы11"/>
    <w:basedOn w:val="a1"/>
    <w:next w:val="a3"/>
    <w:rsid w:val="00327CB6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admhma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egulation.admhm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Ворошилова Юлия Павловна</cp:lastModifiedBy>
  <cp:revision>2</cp:revision>
  <cp:lastPrinted>2026-03-24T03:26:00Z</cp:lastPrinted>
  <dcterms:created xsi:type="dcterms:W3CDTF">2026-03-30T11:11:00Z</dcterms:created>
  <dcterms:modified xsi:type="dcterms:W3CDTF">2026-03-30T11:11:00Z</dcterms:modified>
</cp:coreProperties>
</file>